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8A0" w:rsidRPr="000151DE" w:rsidRDefault="006518A0" w:rsidP="006518A0">
      <w:pPr>
        <w:jc w:val="center"/>
        <w:rPr>
          <w:rFonts w:ascii="Balloon XBd TL" w:hAnsi="Balloon XBd TL"/>
          <w:sz w:val="48"/>
          <w:szCs w:val="48"/>
          <w:u w:val="single"/>
        </w:rPr>
      </w:pPr>
      <w:r w:rsidRPr="000151DE">
        <w:rPr>
          <w:rFonts w:ascii="Balloon XBd TL" w:hAnsi="Balloon XBd TL"/>
          <w:sz w:val="48"/>
          <w:szCs w:val="48"/>
          <w:u w:val="single"/>
        </w:rPr>
        <w:t>Ceļvedis grāmatu pasaulē</w:t>
      </w:r>
    </w:p>
    <w:p w:rsidR="006518A0" w:rsidRDefault="006518A0" w:rsidP="006518A0">
      <w:pPr>
        <w:jc w:val="center"/>
        <w:rPr>
          <w:rFonts w:ascii="Balloon XBd TL" w:hAnsi="Balloon XBd TL"/>
          <w:sz w:val="40"/>
          <w:szCs w:val="40"/>
        </w:rPr>
      </w:pPr>
      <w:r w:rsidRPr="00797CD3">
        <w:rPr>
          <w:rFonts w:ascii="Balloon XBd TL" w:hAnsi="Balloon XBd TL"/>
          <w:b/>
          <w:sz w:val="40"/>
          <w:szCs w:val="40"/>
        </w:rPr>
        <w:t>5</w:t>
      </w:r>
      <w:r>
        <w:rPr>
          <w:rFonts w:ascii="Balloon XBd TL" w:hAnsi="Balloon XBd TL"/>
          <w:sz w:val="40"/>
          <w:szCs w:val="40"/>
        </w:rPr>
        <w:t>. klases skolēniem</w:t>
      </w:r>
    </w:p>
    <w:p w:rsidR="00DE1260" w:rsidRPr="00C73056" w:rsidRDefault="00986F29" w:rsidP="00DE1260">
      <w:pPr>
        <w:rPr>
          <w:rFonts w:ascii="Arial" w:hAnsi="Arial" w:cs="Arial"/>
          <w:b/>
          <w:sz w:val="24"/>
          <w:szCs w:val="24"/>
        </w:rPr>
      </w:pPr>
      <w:r w:rsidRPr="00C73056">
        <w:rPr>
          <w:rFonts w:ascii="Arial" w:hAnsi="Arial" w:cs="Arial"/>
          <w:sz w:val="24"/>
          <w:szCs w:val="24"/>
        </w:rPr>
        <w:t>A. Lindgrēne</w:t>
      </w:r>
      <w:r w:rsidR="00DE1260" w:rsidRPr="00C73056">
        <w:rPr>
          <w:rFonts w:ascii="Arial" w:hAnsi="Arial" w:cs="Arial"/>
          <w:sz w:val="24"/>
          <w:szCs w:val="24"/>
        </w:rPr>
        <w:t xml:space="preserve">, </w:t>
      </w:r>
      <w:r w:rsidR="00DE1260" w:rsidRPr="00C73056">
        <w:rPr>
          <w:rFonts w:ascii="Arial" w:hAnsi="Arial" w:cs="Arial"/>
          <w:b/>
          <w:sz w:val="24"/>
          <w:szCs w:val="24"/>
        </w:rPr>
        <w:t>jebkura šīs autores grāmata</w:t>
      </w:r>
    </w:p>
    <w:p w:rsidR="00986F29" w:rsidRPr="00C73056" w:rsidRDefault="00986F29" w:rsidP="006518A0">
      <w:pPr>
        <w:rPr>
          <w:rFonts w:ascii="Arial" w:hAnsi="Arial" w:cs="Arial"/>
          <w:b/>
          <w:sz w:val="24"/>
          <w:szCs w:val="24"/>
        </w:rPr>
      </w:pPr>
      <w:r w:rsidRPr="00C73056">
        <w:rPr>
          <w:rFonts w:ascii="Arial" w:hAnsi="Arial" w:cs="Arial"/>
          <w:b/>
          <w:sz w:val="24"/>
          <w:szCs w:val="24"/>
        </w:rPr>
        <w:t>Latviešu tautas pasakas.</w:t>
      </w:r>
    </w:p>
    <w:p w:rsidR="00986F29" w:rsidRPr="00C73056" w:rsidRDefault="00986F29" w:rsidP="006518A0">
      <w:pPr>
        <w:rPr>
          <w:rFonts w:ascii="Arial" w:hAnsi="Arial" w:cs="Arial"/>
          <w:b/>
          <w:sz w:val="24"/>
          <w:szCs w:val="24"/>
        </w:rPr>
      </w:pPr>
      <w:r w:rsidRPr="00C73056">
        <w:rPr>
          <w:rFonts w:ascii="Arial" w:hAnsi="Arial" w:cs="Arial"/>
          <w:b/>
          <w:sz w:val="24"/>
          <w:szCs w:val="24"/>
        </w:rPr>
        <w:t>Cittautu pasakas.</w:t>
      </w:r>
    </w:p>
    <w:p w:rsidR="00DE1260" w:rsidRPr="00C73056" w:rsidRDefault="00DE1260" w:rsidP="006518A0">
      <w:pPr>
        <w:rPr>
          <w:rFonts w:ascii="Arial" w:hAnsi="Arial" w:cs="Arial"/>
          <w:sz w:val="24"/>
          <w:szCs w:val="24"/>
        </w:rPr>
      </w:pPr>
      <w:r w:rsidRPr="00C73056">
        <w:rPr>
          <w:rFonts w:ascii="Arial" w:hAnsi="Arial" w:cs="Arial"/>
          <w:sz w:val="24"/>
          <w:szCs w:val="24"/>
        </w:rPr>
        <w:t xml:space="preserve">V.Belševica </w:t>
      </w:r>
      <w:r w:rsidRPr="00C73056">
        <w:rPr>
          <w:rFonts w:ascii="Arial" w:hAnsi="Arial" w:cs="Arial"/>
          <w:b/>
          <w:sz w:val="24"/>
          <w:szCs w:val="24"/>
        </w:rPr>
        <w:t>“Bille”</w:t>
      </w:r>
    </w:p>
    <w:p w:rsidR="00C733E9" w:rsidRPr="00C73056" w:rsidRDefault="00C733E9" w:rsidP="00C733E9">
      <w:pPr>
        <w:rPr>
          <w:rFonts w:ascii="Arial" w:hAnsi="Arial" w:cs="Arial"/>
          <w:b/>
          <w:sz w:val="24"/>
          <w:szCs w:val="24"/>
        </w:rPr>
      </w:pPr>
      <w:r w:rsidRPr="00C73056">
        <w:rPr>
          <w:rFonts w:ascii="Arial" w:hAnsi="Arial" w:cs="Arial"/>
          <w:sz w:val="24"/>
          <w:szCs w:val="24"/>
        </w:rPr>
        <w:t xml:space="preserve">M. Rungulis  </w:t>
      </w:r>
      <w:r w:rsidRPr="00C73056">
        <w:rPr>
          <w:rFonts w:ascii="Arial" w:hAnsi="Arial" w:cs="Arial"/>
          <w:b/>
          <w:sz w:val="24"/>
          <w:szCs w:val="24"/>
        </w:rPr>
        <w:t>“Gliemežvāks”</w:t>
      </w:r>
      <w:r w:rsidR="00540F03" w:rsidRPr="00C73056">
        <w:rPr>
          <w:rFonts w:ascii="Arial" w:hAnsi="Arial" w:cs="Arial"/>
          <w:b/>
          <w:sz w:val="24"/>
          <w:szCs w:val="24"/>
        </w:rPr>
        <w:t xml:space="preserve"> </w:t>
      </w:r>
      <w:r w:rsidR="00540F03" w:rsidRPr="00C73056">
        <w:rPr>
          <w:rFonts w:ascii="Arial" w:hAnsi="Arial" w:cs="Arial"/>
          <w:sz w:val="24"/>
          <w:szCs w:val="24"/>
        </w:rPr>
        <w:t>vai citas šī autora grāmatas</w:t>
      </w:r>
    </w:p>
    <w:p w:rsidR="00C733E9" w:rsidRPr="00C73056" w:rsidRDefault="00DE1260" w:rsidP="00C733E9">
      <w:pPr>
        <w:rPr>
          <w:rFonts w:ascii="Arial" w:hAnsi="Arial" w:cs="Arial"/>
          <w:sz w:val="24"/>
          <w:szCs w:val="24"/>
        </w:rPr>
      </w:pPr>
      <w:r w:rsidRPr="00C73056">
        <w:rPr>
          <w:rFonts w:ascii="Arial" w:hAnsi="Arial" w:cs="Arial"/>
          <w:sz w:val="24"/>
          <w:szCs w:val="24"/>
        </w:rPr>
        <w:t xml:space="preserve">Ž. Vilsone </w:t>
      </w:r>
      <w:r w:rsidR="00C733E9" w:rsidRPr="00C73056">
        <w:rPr>
          <w:rFonts w:ascii="Arial" w:hAnsi="Arial" w:cs="Arial"/>
          <w:b/>
          <w:sz w:val="24"/>
          <w:szCs w:val="24"/>
        </w:rPr>
        <w:t>“Miskastes bērns”</w:t>
      </w:r>
      <w:r w:rsidR="00540F03" w:rsidRPr="00C73056">
        <w:rPr>
          <w:rFonts w:ascii="Arial" w:hAnsi="Arial" w:cs="Arial"/>
          <w:sz w:val="24"/>
          <w:szCs w:val="24"/>
        </w:rPr>
        <w:t xml:space="preserve">  vai citas </w:t>
      </w:r>
      <w:r w:rsidR="00C733E9" w:rsidRPr="00C73056">
        <w:rPr>
          <w:rFonts w:ascii="Arial" w:hAnsi="Arial" w:cs="Arial"/>
          <w:sz w:val="24"/>
          <w:szCs w:val="24"/>
        </w:rPr>
        <w:t>šīs autores grāmatas</w:t>
      </w:r>
    </w:p>
    <w:p w:rsidR="00986F29" w:rsidRPr="00C73056" w:rsidRDefault="00986F29" w:rsidP="00C733E9">
      <w:pPr>
        <w:rPr>
          <w:rFonts w:ascii="Arial" w:hAnsi="Arial" w:cs="Arial"/>
          <w:b/>
          <w:sz w:val="24"/>
          <w:szCs w:val="24"/>
        </w:rPr>
      </w:pPr>
      <w:r w:rsidRPr="00C73056">
        <w:rPr>
          <w:rFonts w:ascii="Arial" w:hAnsi="Arial" w:cs="Arial"/>
          <w:sz w:val="24"/>
          <w:szCs w:val="24"/>
        </w:rPr>
        <w:t xml:space="preserve">A. A. Milns </w:t>
      </w:r>
      <w:r w:rsidRPr="00C73056">
        <w:rPr>
          <w:rFonts w:ascii="Arial" w:hAnsi="Arial" w:cs="Arial"/>
          <w:b/>
          <w:sz w:val="24"/>
          <w:szCs w:val="24"/>
        </w:rPr>
        <w:t>“Vinnijs Pūks un viņa draugi”</w:t>
      </w:r>
    </w:p>
    <w:p w:rsidR="00D312F3" w:rsidRPr="00C73056" w:rsidRDefault="00D312F3" w:rsidP="006518A0">
      <w:pPr>
        <w:rPr>
          <w:rFonts w:ascii="Arial" w:hAnsi="Arial" w:cs="Arial"/>
          <w:b/>
          <w:sz w:val="24"/>
          <w:szCs w:val="24"/>
        </w:rPr>
      </w:pPr>
      <w:r w:rsidRPr="00C73056">
        <w:rPr>
          <w:rFonts w:ascii="Arial" w:hAnsi="Arial" w:cs="Arial"/>
          <w:sz w:val="24"/>
          <w:szCs w:val="24"/>
        </w:rPr>
        <w:t xml:space="preserve">R. Skrebele  </w:t>
      </w:r>
      <w:r w:rsidRPr="00C73056">
        <w:rPr>
          <w:rFonts w:ascii="Arial" w:hAnsi="Arial" w:cs="Arial"/>
          <w:b/>
          <w:sz w:val="24"/>
          <w:szCs w:val="24"/>
        </w:rPr>
        <w:t>“Palaidnību karaļa Jāņa B. dienasgrāmata”</w:t>
      </w:r>
    </w:p>
    <w:p w:rsidR="00350EC0" w:rsidRPr="00C73056" w:rsidRDefault="00DE1260" w:rsidP="00350EC0">
      <w:pPr>
        <w:rPr>
          <w:rFonts w:ascii="Arial" w:hAnsi="Arial" w:cs="Arial"/>
          <w:sz w:val="24"/>
          <w:szCs w:val="24"/>
        </w:rPr>
      </w:pPr>
      <w:r w:rsidRPr="00C73056">
        <w:rPr>
          <w:rFonts w:ascii="Arial" w:hAnsi="Arial" w:cs="Arial"/>
          <w:sz w:val="24"/>
          <w:szCs w:val="24"/>
        </w:rPr>
        <w:t xml:space="preserve">Ē. Kestners </w:t>
      </w:r>
      <w:r w:rsidRPr="00C73056">
        <w:rPr>
          <w:rFonts w:ascii="Arial" w:hAnsi="Arial" w:cs="Arial"/>
          <w:b/>
          <w:sz w:val="24"/>
          <w:szCs w:val="24"/>
        </w:rPr>
        <w:t>“Emīls un Berlīnes zēni”</w:t>
      </w:r>
      <w:r w:rsidR="00350EC0" w:rsidRPr="00C73056">
        <w:rPr>
          <w:rFonts w:ascii="Arial" w:hAnsi="Arial" w:cs="Arial"/>
          <w:b/>
          <w:sz w:val="24"/>
          <w:szCs w:val="24"/>
        </w:rPr>
        <w:t xml:space="preserve"> </w:t>
      </w:r>
      <w:r w:rsidR="00350EC0" w:rsidRPr="00C73056">
        <w:rPr>
          <w:rFonts w:ascii="Arial" w:hAnsi="Arial" w:cs="Arial"/>
          <w:sz w:val="24"/>
          <w:szCs w:val="24"/>
        </w:rPr>
        <w:t>vai citas šī autora grāmatas</w:t>
      </w:r>
    </w:p>
    <w:p w:rsidR="00E513F3" w:rsidRPr="00C73056" w:rsidRDefault="00DD5B66" w:rsidP="00E513F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R. Reinausa</w:t>
      </w:r>
      <w:r w:rsidR="00E513F3" w:rsidRPr="00C7305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“Jūlija un Augusts. Kā tikt vaļā no naudas?</w:t>
      </w:r>
      <w:r w:rsidR="00E513F3" w:rsidRPr="00C73056">
        <w:rPr>
          <w:rFonts w:ascii="Arial" w:hAnsi="Arial" w:cs="Arial"/>
          <w:b/>
          <w:sz w:val="24"/>
          <w:szCs w:val="24"/>
        </w:rPr>
        <w:t xml:space="preserve">”  </w:t>
      </w:r>
    </w:p>
    <w:p w:rsidR="006518A0" w:rsidRPr="00C73056" w:rsidRDefault="00FC649B" w:rsidP="006518A0">
      <w:pPr>
        <w:rPr>
          <w:rFonts w:ascii="Arial" w:hAnsi="Arial" w:cs="Arial"/>
          <w:b/>
          <w:sz w:val="24"/>
          <w:szCs w:val="24"/>
        </w:rPr>
      </w:pPr>
      <w:r w:rsidRPr="00C73056">
        <w:rPr>
          <w:rFonts w:ascii="Arial" w:hAnsi="Arial" w:cs="Arial"/>
          <w:sz w:val="24"/>
          <w:szCs w:val="24"/>
        </w:rPr>
        <w:t xml:space="preserve">M. Parra  </w:t>
      </w:r>
      <w:r w:rsidRPr="00C73056">
        <w:rPr>
          <w:rFonts w:ascii="Arial" w:hAnsi="Arial" w:cs="Arial"/>
          <w:b/>
          <w:sz w:val="24"/>
          <w:szCs w:val="24"/>
        </w:rPr>
        <w:t>“Vafeļu sirdis”</w:t>
      </w:r>
      <w:r w:rsidR="00540F03" w:rsidRPr="00C73056">
        <w:rPr>
          <w:rFonts w:ascii="Arial" w:hAnsi="Arial" w:cs="Arial"/>
          <w:sz w:val="24"/>
          <w:szCs w:val="24"/>
        </w:rPr>
        <w:t xml:space="preserve">, </w:t>
      </w:r>
      <w:r w:rsidR="005E353C" w:rsidRPr="00C73056">
        <w:rPr>
          <w:rFonts w:ascii="Arial" w:hAnsi="Arial" w:cs="Arial"/>
          <w:b/>
          <w:sz w:val="24"/>
          <w:szCs w:val="24"/>
        </w:rPr>
        <w:t xml:space="preserve"> “Vārtsargs un jūra”</w:t>
      </w:r>
      <w:r w:rsidR="00DD5B66">
        <w:rPr>
          <w:rFonts w:ascii="Arial" w:hAnsi="Arial" w:cs="Arial"/>
          <w:b/>
          <w:sz w:val="24"/>
          <w:szCs w:val="24"/>
        </w:rPr>
        <w:t>, “Mēs ar Tūru</w:t>
      </w:r>
      <w:bookmarkStart w:id="0" w:name="_GoBack"/>
      <w:bookmarkEnd w:id="0"/>
      <w:r w:rsidR="00DD5B66">
        <w:rPr>
          <w:rFonts w:ascii="Arial" w:hAnsi="Arial" w:cs="Arial"/>
          <w:b/>
          <w:sz w:val="24"/>
          <w:szCs w:val="24"/>
        </w:rPr>
        <w:t>”</w:t>
      </w:r>
    </w:p>
    <w:p w:rsidR="00D312F3" w:rsidRPr="00C73056" w:rsidRDefault="007442E9" w:rsidP="006518A0">
      <w:pPr>
        <w:rPr>
          <w:rFonts w:ascii="Arial" w:hAnsi="Arial" w:cs="Arial"/>
          <w:b/>
          <w:sz w:val="24"/>
          <w:szCs w:val="24"/>
        </w:rPr>
      </w:pPr>
      <w:r w:rsidRPr="00C73056">
        <w:rPr>
          <w:rFonts w:ascii="Arial" w:hAnsi="Arial" w:cs="Arial"/>
          <w:sz w:val="24"/>
          <w:szCs w:val="24"/>
        </w:rPr>
        <w:t>E. Blaitona</w:t>
      </w:r>
      <w:r w:rsidRPr="00C73056">
        <w:rPr>
          <w:rFonts w:ascii="Arial" w:hAnsi="Arial" w:cs="Arial"/>
          <w:b/>
          <w:sz w:val="24"/>
          <w:szCs w:val="24"/>
        </w:rPr>
        <w:t>,  jebkura šīs autores grāmata</w:t>
      </w:r>
    </w:p>
    <w:p w:rsidR="005E1241" w:rsidRPr="00C73056" w:rsidRDefault="007442E9" w:rsidP="006518A0">
      <w:pPr>
        <w:rPr>
          <w:rFonts w:ascii="Arial" w:hAnsi="Arial" w:cs="Arial"/>
          <w:b/>
          <w:sz w:val="24"/>
          <w:szCs w:val="24"/>
        </w:rPr>
      </w:pPr>
      <w:r w:rsidRPr="00C73056">
        <w:rPr>
          <w:rFonts w:ascii="Arial" w:hAnsi="Arial" w:cs="Arial"/>
          <w:sz w:val="24"/>
          <w:szCs w:val="24"/>
        </w:rPr>
        <w:t xml:space="preserve">P. L. Treversa, </w:t>
      </w:r>
      <w:r w:rsidR="005E353C" w:rsidRPr="00C73056">
        <w:rPr>
          <w:rFonts w:ascii="Arial" w:hAnsi="Arial" w:cs="Arial"/>
          <w:b/>
          <w:sz w:val="24"/>
          <w:szCs w:val="24"/>
        </w:rPr>
        <w:t>grāmatas par Mēriju Popinsu</w:t>
      </w:r>
    </w:p>
    <w:p w:rsidR="005E353C" w:rsidRPr="00C73056" w:rsidRDefault="005E353C" w:rsidP="006518A0">
      <w:pPr>
        <w:rPr>
          <w:rFonts w:ascii="Arial" w:hAnsi="Arial" w:cs="Arial"/>
          <w:b/>
          <w:sz w:val="24"/>
          <w:szCs w:val="24"/>
        </w:rPr>
      </w:pPr>
      <w:r w:rsidRPr="00C73056">
        <w:rPr>
          <w:rFonts w:ascii="Arial" w:hAnsi="Arial" w:cs="Arial"/>
          <w:sz w:val="24"/>
          <w:szCs w:val="24"/>
        </w:rPr>
        <w:t xml:space="preserve">K. Looka  </w:t>
      </w:r>
      <w:r w:rsidRPr="00C73056">
        <w:rPr>
          <w:rFonts w:ascii="Arial" w:hAnsi="Arial" w:cs="Arial"/>
          <w:b/>
          <w:sz w:val="24"/>
          <w:szCs w:val="24"/>
        </w:rPr>
        <w:t>“Lidostas blaktis nepadodas”</w:t>
      </w:r>
    </w:p>
    <w:p w:rsidR="00986F29" w:rsidRPr="00C73056" w:rsidRDefault="00986F29" w:rsidP="00C733E9">
      <w:pPr>
        <w:jc w:val="both"/>
        <w:rPr>
          <w:rFonts w:ascii="Arial" w:hAnsi="Arial" w:cs="Arial"/>
          <w:b/>
          <w:sz w:val="24"/>
          <w:szCs w:val="24"/>
        </w:rPr>
      </w:pPr>
      <w:r w:rsidRPr="00C73056">
        <w:rPr>
          <w:rFonts w:ascii="Arial" w:hAnsi="Arial" w:cs="Arial"/>
          <w:sz w:val="24"/>
          <w:szCs w:val="24"/>
        </w:rPr>
        <w:t xml:space="preserve">H.K.Andersens </w:t>
      </w:r>
      <w:r w:rsidRPr="00C73056">
        <w:rPr>
          <w:rFonts w:ascii="Arial" w:hAnsi="Arial" w:cs="Arial"/>
          <w:b/>
          <w:sz w:val="24"/>
          <w:szCs w:val="24"/>
        </w:rPr>
        <w:t>“Pasakas”</w:t>
      </w:r>
    </w:p>
    <w:p w:rsidR="00986F29" w:rsidRPr="00C73056" w:rsidRDefault="00986F29" w:rsidP="00C733E9">
      <w:pPr>
        <w:jc w:val="both"/>
        <w:rPr>
          <w:rFonts w:ascii="Arial" w:hAnsi="Arial" w:cs="Arial"/>
          <w:b/>
          <w:sz w:val="24"/>
          <w:szCs w:val="24"/>
        </w:rPr>
      </w:pPr>
      <w:r w:rsidRPr="00C73056">
        <w:rPr>
          <w:rFonts w:ascii="Arial" w:hAnsi="Arial" w:cs="Arial"/>
          <w:sz w:val="24"/>
          <w:szCs w:val="24"/>
        </w:rPr>
        <w:t>A.Sakse</w:t>
      </w:r>
      <w:r w:rsidRPr="00C73056">
        <w:rPr>
          <w:rFonts w:ascii="Arial" w:hAnsi="Arial" w:cs="Arial"/>
          <w:b/>
          <w:sz w:val="24"/>
          <w:szCs w:val="24"/>
        </w:rPr>
        <w:t xml:space="preserve"> “Pasakas par ziediem”</w:t>
      </w:r>
    </w:p>
    <w:p w:rsidR="00350EC0" w:rsidRPr="000151DE" w:rsidRDefault="00350EC0" w:rsidP="00C733E9">
      <w:pPr>
        <w:jc w:val="both"/>
        <w:rPr>
          <w:rFonts w:ascii="Arial" w:hAnsi="Arial" w:cs="Arial"/>
          <w:b/>
          <w:sz w:val="24"/>
          <w:szCs w:val="24"/>
        </w:rPr>
      </w:pPr>
      <w:r w:rsidRPr="00C73056">
        <w:rPr>
          <w:rFonts w:ascii="Arial" w:hAnsi="Arial" w:cs="Arial"/>
          <w:sz w:val="24"/>
          <w:szCs w:val="24"/>
        </w:rPr>
        <w:t>Dz. Tilaks</w:t>
      </w:r>
      <w:r w:rsidRPr="00C73056">
        <w:rPr>
          <w:rFonts w:ascii="Arial" w:hAnsi="Arial" w:cs="Arial"/>
          <w:b/>
          <w:sz w:val="24"/>
          <w:szCs w:val="24"/>
        </w:rPr>
        <w:t xml:space="preserve"> “</w:t>
      </w:r>
      <w:r w:rsidR="000151DE">
        <w:rPr>
          <w:rFonts w:ascii="Arial" w:hAnsi="Arial" w:cs="Arial"/>
          <w:b/>
          <w:sz w:val="24"/>
          <w:szCs w:val="24"/>
        </w:rPr>
        <w:t>Čomiņš</w:t>
      </w:r>
      <w:r w:rsidRPr="00C73056">
        <w:rPr>
          <w:rFonts w:ascii="Arial" w:hAnsi="Arial" w:cs="Arial"/>
          <w:b/>
          <w:sz w:val="24"/>
          <w:szCs w:val="24"/>
        </w:rPr>
        <w:t xml:space="preserve">” </w:t>
      </w:r>
      <w:r w:rsidRPr="00C73056">
        <w:rPr>
          <w:rFonts w:ascii="Arial" w:hAnsi="Arial" w:cs="Arial"/>
          <w:sz w:val="24"/>
          <w:szCs w:val="24"/>
        </w:rPr>
        <w:t>vai citas šī autora grāmatas</w:t>
      </w:r>
    </w:p>
    <w:p w:rsidR="00C73056" w:rsidRDefault="00C73056" w:rsidP="00C733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L.Hartmanis </w:t>
      </w:r>
      <w:r w:rsidRPr="000151DE">
        <w:rPr>
          <w:rFonts w:ascii="Arial" w:hAnsi="Arial" w:cs="Arial"/>
          <w:b/>
          <w:sz w:val="24"/>
          <w:szCs w:val="24"/>
        </w:rPr>
        <w:t>“Tik garš deguns”</w:t>
      </w:r>
    </w:p>
    <w:p w:rsidR="000151DE" w:rsidRDefault="000151DE" w:rsidP="00C733E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S.Lūsiņa </w:t>
      </w:r>
      <w:r w:rsidRPr="000151DE">
        <w:rPr>
          <w:rFonts w:ascii="Arial" w:hAnsi="Arial" w:cs="Arial"/>
          <w:b/>
          <w:sz w:val="24"/>
          <w:szCs w:val="24"/>
        </w:rPr>
        <w:t>“Senā torņa noslēpums”</w:t>
      </w:r>
    </w:p>
    <w:p w:rsidR="000151DE" w:rsidRDefault="00DD5B66" w:rsidP="00C733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 Skrastiņa</w:t>
      </w:r>
      <w:r>
        <w:rPr>
          <w:rFonts w:ascii="Arial" w:hAnsi="Arial" w:cs="Arial"/>
          <w:b/>
          <w:sz w:val="24"/>
          <w:szCs w:val="24"/>
        </w:rPr>
        <w:t xml:space="preserve"> “Kā iet pa skolu? Normāli</w:t>
      </w:r>
      <w:r w:rsidR="000151DE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73056">
        <w:rPr>
          <w:rFonts w:ascii="Arial" w:hAnsi="Arial" w:cs="Arial"/>
          <w:sz w:val="24"/>
          <w:szCs w:val="24"/>
        </w:rPr>
        <w:t>vai citas šīs autores grāmatas</w:t>
      </w:r>
    </w:p>
    <w:p w:rsidR="00C73056" w:rsidRPr="00C73056" w:rsidRDefault="00C73056" w:rsidP="00C733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L.Pastore </w:t>
      </w:r>
      <w:r w:rsidRPr="000151DE">
        <w:rPr>
          <w:rFonts w:ascii="Arial" w:hAnsi="Arial" w:cs="Arial"/>
          <w:b/>
          <w:sz w:val="24"/>
          <w:szCs w:val="24"/>
        </w:rPr>
        <w:t>“Pazudušais pērtiķis”</w:t>
      </w:r>
      <w:r>
        <w:rPr>
          <w:rFonts w:ascii="Arial" w:hAnsi="Arial" w:cs="Arial"/>
          <w:sz w:val="24"/>
          <w:szCs w:val="24"/>
        </w:rPr>
        <w:t xml:space="preserve"> </w:t>
      </w:r>
      <w:r w:rsidRPr="00C73056">
        <w:rPr>
          <w:rFonts w:ascii="Arial" w:hAnsi="Arial" w:cs="Arial"/>
          <w:sz w:val="24"/>
          <w:szCs w:val="24"/>
        </w:rPr>
        <w:t>vai citas šīs autores grāmatas</w:t>
      </w:r>
    </w:p>
    <w:p w:rsidR="00C733E9" w:rsidRPr="00A57D06" w:rsidRDefault="00C733E9" w:rsidP="00C733E9">
      <w:pPr>
        <w:jc w:val="both"/>
        <w:rPr>
          <w:sz w:val="32"/>
          <w:szCs w:val="32"/>
        </w:rPr>
      </w:pPr>
      <w:r>
        <w:t xml:space="preserve"> </w:t>
      </w:r>
      <w:r>
        <w:rPr>
          <w:sz w:val="32"/>
          <w:szCs w:val="32"/>
        </w:rPr>
        <w:t xml:space="preserve"> </w:t>
      </w:r>
      <w:r w:rsidRPr="008C21ED">
        <w:rPr>
          <w:sz w:val="32"/>
          <w:szCs w:val="32"/>
        </w:rPr>
        <w:t>Skolēni izvēlas</w:t>
      </w:r>
      <w:r>
        <w:rPr>
          <w:sz w:val="32"/>
          <w:szCs w:val="32"/>
        </w:rPr>
        <w:t>, kuras grāmatas lasīt. Izlasāmo grāmatu skaitu nosaka skolotāja. Skolēnam</w:t>
      </w:r>
      <w:r w:rsidR="00DE1260">
        <w:rPr>
          <w:sz w:val="32"/>
          <w:szCs w:val="32"/>
        </w:rPr>
        <w:t xml:space="preserve"> vasarā</w:t>
      </w:r>
      <w:r>
        <w:rPr>
          <w:sz w:val="32"/>
          <w:szCs w:val="32"/>
        </w:rPr>
        <w:t xml:space="preserve"> jāizlasa </w:t>
      </w:r>
      <w:r w:rsidRPr="00694E5F">
        <w:rPr>
          <w:b/>
          <w:sz w:val="32"/>
          <w:szCs w:val="32"/>
        </w:rPr>
        <w:t>………</w:t>
      </w:r>
      <w:r>
        <w:rPr>
          <w:sz w:val="32"/>
          <w:szCs w:val="32"/>
        </w:rPr>
        <w:t xml:space="preserve"> grāmatas.</w:t>
      </w:r>
    </w:p>
    <w:p w:rsidR="00C733E9" w:rsidRDefault="00C733E9" w:rsidP="00C733E9">
      <w:pPr>
        <w:jc w:val="both"/>
        <w:rPr>
          <w:b/>
          <w:sz w:val="32"/>
          <w:szCs w:val="32"/>
        </w:rPr>
      </w:pPr>
      <w:r w:rsidRPr="0098160C">
        <w:rPr>
          <w:sz w:val="32"/>
          <w:szCs w:val="32"/>
        </w:rPr>
        <w:t>Skolas bibliotēka</w:t>
      </w:r>
      <w:r>
        <w:rPr>
          <w:sz w:val="32"/>
          <w:szCs w:val="32"/>
        </w:rPr>
        <w:t xml:space="preserve"> </w:t>
      </w:r>
      <w:r w:rsidRPr="00A625AE">
        <w:rPr>
          <w:b/>
          <w:sz w:val="32"/>
          <w:szCs w:val="32"/>
        </w:rPr>
        <w:t xml:space="preserve">SLĒGTA no </w:t>
      </w:r>
      <w:r w:rsidR="00633E1F">
        <w:rPr>
          <w:b/>
          <w:sz w:val="32"/>
          <w:szCs w:val="32"/>
        </w:rPr>
        <w:t>15</w:t>
      </w:r>
      <w:r w:rsidRPr="00A625AE">
        <w:rPr>
          <w:b/>
          <w:sz w:val="32"/>
          <w:szCs w:val="32"/>
        </w:rPr>
        <w:t xml:space="preserve">. jūnija līdz </w:t>
      </w:r>
      <w:r w:rsidR="00DE1260">
        <w:rPr>
          <w:b/>
          <w:sz w:val="32"/>
          <w:szCs w:val="32"/>
        </w:rPr>
        <w:t>1</w:t>
      </w:r>
      <w:r w:rsidR="00633E1F">
        <w:rPr>
          <w:b/>
          <w:sz w:val="32"/>
          <w:szCs w:val="32"/>
        </w:rPr>
        <w:t>7</w:t>
      </w:r>
      <w:r w:rsidRPr="00A625AE">
        <w:rPr>
          <w:b/>
          <w:sz w:val="32"/>
          <w:szCs w:val="32"/>
        </w:rPr>
        <w:t xml:space="preserve">. </w:t>
      </w:r>
      <w:r w:rsidR="005E353C">
        <w:rPr>
          <w:b/>
          <w:sz w:val="32"/>
          <w:szCs w:val="32"/>
        </w:rPr>
        <w:t>augustam</w:t>
      </w:r>
      <w:r>
        <w:rPr>
          <w:b/>
          <w:sz w:val="32"/>
          <w:szCs w:val="32"/>
        </w:rPr>
        <w:t>.</w:t>
      </w:r>
    </w:p>
    <w:p w:rsidR="00C733E9" w:rsidRDefault="00C733E9" w:rsidP="00C733E9">
      <w:pPr>
        <w:jc w:val="right"/>
        <w:rPr>
          <w:sz w:val="28"/>
          <w:szCs w:val="28"/>
        </w:rPr>
      </w:pPr>
      <w:r w:rsidRPr="006D74FB">
        <w:rPr>
          <w:sz w:val="28"/>
          <w:szCs w:val="28"/>
        </w:rPr>
        <w:t>Grāmatu ceļvedi veidoja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Jelgavas 4.sākumskolas bibliotekāres</w:t>
      </w:r>
    </w:p>
    <w:p w:rsidR="00C733E9" w:rsidRDefault="00633E1F" w:rsidP="00C733E9">
      <w:pPr>
        <w:rPr>
          <w:sz w:val="28"/>
          <w:szCs w:val="28"/>
        </w:rPr>
      </w:pPr>
      <w:r>
        <w:rPr>
          <w:sz w:val="28"/>
          <w:szCs w:val="28"/>
        </w:rPr>
        <w:t>2026</w:t>
      </w:r>
      <w:r w:rsidR="00C733E9">
        <w:rPr>
          <w:sz w:val="28"/>
          <w:szCs w:val="28"/>
        </w:rPr>
        <w:t>.</w:t>
      </w:r>
    </w:p>
    <w:p w:rsidR="00D45701" w:rsidRDefault="00D45701"/>
    <w:sectPr w:rsidR="00D45701" w:rsidSect="00C733E9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lloon XBd TL">
    <w:altName w:val="Courier New"/>
    <w:charset w:val="BA"/>
    <w:family w:val="script"/>
    <w:pitch w:val="variable"/>
    <w:sig w:usb0="00000001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A0"/>
    <w:rsid w:val="000151DE"/>
    <w:rsid w:val="001A350B"/>
    <w:rsid w:val="001A3BCA"/>
    <w:rsid w:val="001F51E3"/>
    <w:rsid w:val="002174BF"/>
    <w:rsid w:val="00223641"/>
    <w:rsid w:val="002664D9"/>
    <w:rsid w:val="00273B19"/>
    <w:rsid w:val="002912A5"/>
    <w:rsid w:val="00350EC0"/>
    <w:rsid w:val="00400E03"/>
    <w:rsid w:val="004B0619"/>
    <w:rsid w:val="004B5A4E"/>
    <w:rsid w:val="00540F03"/>
    <w:rsid w:val="005E1241"/>
    <w:rsid w:val="005E353C"/>
    <w:rsid w:val="00633E1F"/>
    <w:rsid w:val="006518A0"/>
    <w:rsid w:val="007442E9"/>
    <w:rsid w:val="00754C1F"/>
    <w:rsid w:val="00797CD3"/>
    <w:rsid w:val="0086484F"/>
    <w:rsid w:val="008C4685"/>
    <w:rsid w:val="008F2902"/>
    <w:rsid w:val="00910D31"/>
    <w:rsid w:val="00916784"/>
    <w:rsid w:val="00943498"/>
    <w:rsid w:val="0095199C"/>
    <w:rsid w:val="00986F29"/>
    <w:rsid w:val="009A7721"/>
    <w:rsid w:val="00A52BD4"/>
    <w:rsid w:val="00A80B12"/>
    <w:rsid w:val="00AA252D"/>
    <w:rsid w:val="00AB4967"/>
    <w:rsid w:val="00AD2850"/>
    <w:rsid w:val="00B11543"/>
    <w:rsid w:val="00B13EA9"/>
    <w:rsid w:val="00B24360"/>
    <w:rsid w:val="00BF56C2"/>
    <w:rsid w:val="00C73056"/>
    <w:rsid w:val="00C733E9"/>
    <w:rsid w:val="00D312F3"/>
    <w:rsid w:val="00D45701"/>
    <w:rsid w:val="00DD5B66"/>
    <w:rsid w:val="00DE1260"/>
    <w:rsid w:val="00DE3AF0"/>
    <w:rsid w:val="00E513F3"/>
    <w:rsid w:val="00F428EC"/>
    <w:rsid w:val="00FC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AE82"/>
  <w15:docId w15:val="{A6988A1F-65D0-45C2-B4B9-ABB9D7C7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518A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217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17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2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Skolotajs</dc:creator>
  <cp:lastModifiedBy>Windows User</cp:lastModifiedBy>
  <cp:revision>9</cp:revision>
  <cp:lastPrinted>2025-05-23T13:19:00Z</cp:lastPrinted>
  <dcterms:created xsi:type="dcterms:W3CDTF">2024-05-24T14:11:00Z</dcterms:created>
  <dcterms:modified xsi:type="dcterms:W3CDTF">2026-05-06T09:17:00Z</dcterms:modified>
</cp:coreProperties>
</file>